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04" w:rsidRPr="00095762" w:rsidRDefault="00255404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 w:rsidR="00DB6DDA">
        <w:rPr>
          <w:rFonts w:ascii="Calibri" w:hAnsi="Calibri" w:cs="Calibri"/>
          <w:bCs/>
          <w:i/>
          <w:sz w:val="22"/>
          <w:szCs w:val="22"/>
          <w:lang w:val="pl-PL"/>
        </w:rPr>
        <w:t>03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 w:rsidR="00DB6DDA"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255404" w:rsidRPr="00095762" w:rsidRDefault="00255404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255404" w:rsidRPr="00112912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255404" w:rsidRPr="00095762" w:rsidRDefault="00255404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255404" w:rsidRPr="00112912" w:rsidRDefault="00255404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255404" w:rsidRPr="00112912" w:rsidRDefault="00255404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255404" w:rsidRPr="00112912" w:rsidRDefault="00255404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255404" w:rsidRPr="00112912" w:rsidRDefault="00255404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255404" w:rsidRPr="00112912" w:rsidRDefault="00255404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255404" w:rsidRPr="00095762" w:rsidRDefault="00255404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55404" w:rsidRPr="00095762" w:rsidRDefault="0025540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55404" w:rsidRPr="00095762" w:rsidRDefault="00255404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255404" w:rsidRPr="000B043D" w:rsidRDefault="00255404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Pzp pn. </w:t>
      </w:r>
      <w:r w:rsidR="00DB6DDA" w:rsidRPr="007A3968">
        <w:rPr>
          <w:rFonts w:ascii="Calibri" w:hAnsi="Calibri" w:cs="Calibri"/>
          <w:sz w:val="22"/>
          <w:szCs w:val="22"/>
        </w:rPr>
        <w:t>„</w:t>
      </w:r>
      <w:r w:rsidR="00DB6DDA" w:rsidRPr="007A3968">
        <w:rPr>
          <w:rFonts w:ascii="Calibri" w:hAnsi="Calibri" w:cs="Calibri"/>
          <w:b/>
          <w:i/>
          <w:sz w:val="22"/>
          <w:szCs w:val="22"/>
        </w:rPr>
        <w:t>Budowa zewnętrznej instalacji kanalizacji sanitarnej grawitacyjnej i tłocznej na terenie Szpitala Chorób Płuc w Siewierzu wraz z przyłączeniem do sieci kanalizacji sanitarnej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</w:t>
      </w:r>
      <w:r w:rsidR="00DB6DDA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03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/202</w:t>
      </w:r>
      <w:r w:rsidR="00DB6DDA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3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Pr="000B043D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255404" w:rsidRPr="000B043D" w:rsidRDefault="00255404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255404" w:rsidRPr="000B043D" w:rsidRDefault="00255404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255404" w:rsidRPr="000B043D" w:rsidRDefault="00255404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255404" w:rsidRPr="000B043D" w:rsidRDefault="00255404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255404" w:rsidRPr="00095762" w:rsidRDefault="00255404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255404" w:rsidRDefault="00255404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255404" w:rsidRPr="00095762" w:rsidRDefault="00255404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255404" w:rsidRPr="00112912" w:rsidRDefault="00255404" w:rsidP="00112912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112912">
        <w:rPr>
          <w:rFonts w:ascii="Calibri" w:hAnsi="Calibri"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255404" w:rsidRDefault="00255404" w:rsidP="00112912">
      <w:pPr>
        <w:pStyle w:val="Akapitzlist"/>
        <w:spacing w:after="120"/>
        <w:ind w:left="357"/>
        <w:jc w:val="both"/>
        <w:rPr>
          <w:rFonts w:ascii="Calibri" w:hAnsi="Calibri" w:cs="Calibri"/>
          <w:sz w:val="22"/>
          <w:szCs w:val="22"/>
          <w:lang w:val="pl-PL"/>
        </w:rPr>
      </w:pPr>
      <w:r w:rsidRPr="00112912">
        <w:rPr>
          <w:rFonts w:ascii="Calibri" w:hAnsi="Calibri"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ascii="Calibri" w:hAnsi="Calibri"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255404" w:rsidRPr="00112912" w:rsidRDefault="00255404" w:rsidP="00112912">
      <w:pPr>
        <w:pStyle w:val="Akapitzlist"/>
        <w:spacing w:after="120"/>
        <w:ind w:left="357"/>
        <w:jc w:val="both"/>
        <w:rPr>
          <w:rFonts w:ascii="Calibri" w:hAnsi="Calibri" w:cs="Calibri"/>
          <w:sz w:val="22"/>
          <w:szCs w:val="22"/>
          <w:lang w:val="pl-PL"/>
        </w:rPr>
      </w:pPr>
    </w:p>
    <w:p w:rsidR="00255404" w:rsidRPr="0041632D" w:rsidRDefault="00255404" w:rsidP="0041632D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41632D">
        <w:rPr>
          <w:rFonts w:ascii="Calibri" w:hAnsi="Calibri" w:cs="Calibri"/>
          <w:sz w:val="22"/>
          <w:szCs w:val="22"/>
          <w:lang w:val="pl-PL"/>
        </w:rPr>
        <w:lastRenderedPageBreak/>
        <w:t xml:space="preserve">Oświadczam, że spełniam warunki udziału w postępowaniu określone przez Zamawiającego w Rozdziale VII SWZ. / w zakresie których udostępniam swoje zasoby Wykonawcy w celu wykazania spełniania </w:t>
      </w:r>
      <w:r w:rsidR="00DB6DDA">
        <w:rPr>
          <w:rFonts w:ascii="Calibri" w:hAnsi="Calibri" w:cs="Calibri"/>
          <w:sz w:val="22"/>
          <w:szCs w:val="22"/>
          <w:lang w:val="pl-PL"/>
        </w:rPr>
        <w:t>warunków udziału w postępowaniu.* (*</w:t>
      </w:r>
      <w:bookmarkStart w:id="0" w:name="_GoBack"/>
      <w:bookmarkEnd w:id="0"/>
      <w:r w:rsidR="00DB6DDA">
        <w:rPr>
          <w:rFonts w:ascii="Calibri" w:hAnsi="Calibri" w:cs="Calibri"/>
          <w:sz w:val="22"/>
          <w:szCs w:val="22"/>
          <w:lang w:val="pl-PL"/>
        </w:rPr>
        <w:t>przekreślić niewłaściwe)</w:t>
      </w:r>
    </w:p>
    <w:p w:rsidR="00255404" w:rsidRPr="0041632D" w:rsidRDefault="00255404" w:rsidP="0041632D">
      <w:pPr>
        <w:pStyle w:val="Akapitzlist"/>
        <w:spacing w:after="120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255404" w:rsidRPr="00095762" w:rsidRDefault="00255404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255404" w:rsidRPr="00095762" w:rsidRDefault="0025540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255404" w:rsidRPr="00095762" w:rsidRDefault="00255404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255404" w:rsidRPr="00095762" w:rsidRDefault="00255404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255404" w:rsidRDefault="00255404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255404" w:rsidRDefault="00255404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255404" w:rsidRPr="00C751EC" w:rsidRDefault="00255404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255404" w:rsidRPr="00C751EC" w:rsidRDefault="00255404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255404" w:rsidRPr="00C751EC" w:rsidRDefault="00255404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255404" w:rsidRPr="00095762" w:rsidRDefault="00255404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255404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16" w:rsidRDefault="00545116" w:rsidP="00AC1A4B">
      <w:r>
        <w:separator/>
      </w:r>
    </w:p>
  </w:endnote>
  <w:endnote w:type="continuationSeparator" w:id="0">
    <w:p w:rsidR="00545116" w:rsidRDefault="0054511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04" w:rsidRDefault="00255404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DB6DDA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DB6DDA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255404" w:rsidRDefault="00255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16" w:rsidRDefault="00545116" w:rsidP="00AC1A4B">
      <w:r>
        <w:separator/>
      </w:r>
    </w:p>
  </w:footnote>
  <w:footnote w:type="continuationSeparator" w:id="0">
    <w:p w:rsidR="00545116" w:rsidRDefault="0054511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2E58F"/>
  <w15:docId w15:val="{E930858F-4F5B-4E05-8DC8-D928C8B3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CD036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0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2544</Characters>
  <Application>Microsoft Office Word</Application>
  <DocSecurity>0</DocSecurity>
  <Lines>21</Lines>
  <Paragraphs>5</Paragraphs>
  <ScaleCrop>false</ScaleCrop>
  <Company>Toshiba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Kuczak</cp:lastModifiedBy>
  <cp:revision>15</cp:revision>
  <cp:lastPrinted>2021-01-22T11:33:00Z</cp:lastPrinted>
  <dcterms:created xsi:type="dcterms:W3CDTF">2021-01-28T23:04:00Z</dcterms:created>
  <dcterms:modified xsi:type="dcterms:W3CDTF">2023-06-29T09:57:00Z</dcterms:modified>
</cp:coreProperties>
</file>