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90" w:rsidRPr="00095762" w:rsidRDefault="00385890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06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4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385890" w:rsidRPr="00095762" w:rsidRDefault="00385890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385890" w:rsidRPr="00B95675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385890" w:rsidRPr="00095762" w:rsidRDefault="00385890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385890" w:rsidRPr="00112912" w:rsidRDefault="00385890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385890" w:rsidRPr="00112912" w:rsidRDefault="00385890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385890" w:rsidRPr="00112912" w:rsidRDefault="00385890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385890" w:rsidRPr="00112912" w:rsidRDefault="00385890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385890" w:rsidRPr="00112912" w:rsidRDefault="00385890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385890" w:rsidRPr="00095762" w:rsidRDefault="00385890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85890" w:rsidRPr="00095762" w:rsidRDefault="00385890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85890" w:rsidRPr="00095762" w:rsidRDefault="00385890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85890" w:rsidRPr="00B95675" w:rsidRDefault="00385890" w:rsidP="00112912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</w:t>
      </w:r>
      <w:r w:rsidRPr="00B95675">
        <w:rPr>
          <w:rFonts w:ascii="Calibri" w:hAnsi="Calibri" w:cs="Calibri"/>
          <w:sz w:val="22"/>
          <w:szCs w:val="22"/>
          <w:lang w:val="pl-PL"/>
        </w:rPr>
        <w:t>udzielenie zamówienia publicznego, prowadzonego w trybie podstawowym, na podstawie art. 275 pkt 2) ustawy Pzp pn. „</w:t>
      </w:r>
      <w:r w:rsidRPr="00B95675">
        <w:rPr>
          <w:rFonts w:ascii="Calibri" w:eastAsia="NSimSun" w:hAnsi="Calibri" w:cs="Calibri"/>
          <w:b/>
          <w:bCs/>
          <w:color w:val="000000"/>
          <w:sz w:val="22"/>
          <w:szCs w:val="22"/>
          <w:lang w:val="pl-PL" w:eastAsia="zh-CN"/>
        </w:rPr>
        <w:t>Modernizacja piwnic budynku głównego Szpitala Chorób Płuc w Siewierzu na potrzeby szatni pielęgniarek wraz z budową zewnętrznych schodów z zadaszeniem</w:t>
      </w:r>
      <w:r w:rsidRPr="00B95675">
        <w:rPr>
          <w:rFonts w:ascii="Calibri" w:hAnsi="Calibri" w:cs="Calibri"/>
          <w:b/>
          <w:i/>
          <w:sz w:val="22"/>
          <w:szCs w:val="22"/>
          <w:lang w:val="pl-PL"/>
        </w:rPr>
        <w:t xml:space="preserve"> - III</w:t>
      </w:r>
      <w:r w:rsidRPr="00B95675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”- nr sprawy: ZP/TP2/06/2024, </w:t>
      </w:r>
      <w:r w:rsidRPr="00B95675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385890" w:rsidRPr="00434380" w:rsidRDefault="00385890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385890" w:rsidRPr="000B043D" w:rsidRDefault="00385890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385890" w:rsidRPr="000B043D" w:rsidRDefault="00385890" w:rsidP="00112912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385890" w:rsidRPr="000B043D" w:rsidRDefault="00385890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385890" w:rsidRPr="00095762" w:rsidRDefault="00385890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385890" w:rsidRDefault="00385890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385890" w:rsidRPr="00095762" w:rsidRDefault="00385890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385890" w:rsidRPr="00112912" w:rsidRDefault="00385890" w:rsidP="00112912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385890" w:rsidRDefault="00385890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385890" w:rsidRPr="00112912" w:rsidRDefault="00385890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385890" w:rsidRPr="0041632D" w:rsidRDefault="00385890" w:rsidP="0041632D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Oświadczam, że spełniam warunki udziału w postępowaniu określone przez Zamawiającego w Rozdziale VII SWZ </w:t>
      </w:r>
      <w:r>
        <w:rPr>
          <w:rFonts w:cs="Calibri"/>
          <w:sz w:val="22"/>
          <w:szCs w:val="22"/>
          <w:lang w:val="pl-PL"/>
        </w:rPr>
        <w:t>lub</w:t>
      </w:r>
      <w:r w:rsidRPr="0041632D">
        <w:rPr>
          <w:rFonts w:cs="Calibri"/>
          <w:sz w:val="22"/>
          <w:szCs w:val="22"/>
          <w:lang w:val="pl-PL"/>
        </w:rPr>
        <w:t xml:space="preserve"> 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</w:t>
      </w:r>
    </w:p>
    <w:p w:rsidR="00385890" w:rsidRPr="0041632D" w:rsidRDefault="00385890" w:rsidP="0041632D">
      <w:pPr>
        <w:pStyle w:val="ListParagraph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85890" w:rsidRPr="00095762" w:rsidRDefault="00385890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385890" w:rsidRPr="00095762" w:rsidRDefault="00385890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385890" w:rsidRPr="00095762" w:rsidRDefault="00385890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385890" w:rsidRPr="00095762" w:rsidRDefault="00385890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385890" w:rsidRDefault="00385890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385890" w:rsidRDefault="00385890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385890" w:rsidRPr="00C751EC" w:rsidRDefault="00385890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385890" w:rsidRPr="00C751EC" w:rsidRDefault="00385890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</w:t>
      </w:r>
    </w:p>
    <w:p w:rsidR="00385890" w:rsidRPr="00C751EC" w:rsidRDefault="00385890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  <w:r>
        <w:rPr>
          <w:rFonts w:ascii="Arial" w:hAnsi="Arial" w:cs="Arial"/>
          <w:b/>
          <w:i/>
          <w:color w:val="0000FF"/>
          <w:sz w:val="20"/>
          <w:szCs w:val="20"/>
          <w:lang w:val="pl-PL"/>
        </w:rPr>
        <w:t>)</w:t>
      </w:r>
    </w:p>
    <w:p w:rsidR="00385890" w:rsidRPr="00095762" w:rsidRDefault="00385890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385890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90" w:rsidRDefault="00385890" w:rsidP="00AC1A4B">
      <w:r>
        <w:separator/>
      </w:r>
    </w:p>
  </w:endnote>
  <w:endnote w:type="continuationSeparator" w:id="0">
    <w:p w:rsidR="00385890" w:rsidRDefault="0038589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90" w:rsidRDefault="00385890">
    <w:pPr>
      <w:pStyle w:val="Footer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385890" w:rsidRDefault="003858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90" w:rsidRDefault="00385890" w:rsidP="00AC1A4B">
      <w:r>
        <w:separator/>
      </w:r>
    </w:p>
  </w:footnote>
  <w:footnote w:type="continuationSeparator" w:id="0">
    <w:p w:rsidR="00385890" w:rsidRDefault="00385890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15BA"/>
    <w:rsid w:val="000036F1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5890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52A3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675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BC5901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0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417</Words>
  <Characters>2505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18</cp:revision>
  <cp:lastPrinted>2021-01-22T11:33:00Z</cp:lastPrinted>
  <dcterms:created xsi:type="dcterms:W3CDTF">2021-01-28T23:04:00Z</dcterms:created>
  <dcterms:modified xsi:type="dcterms:W3CDTF">2024-05-09T08:41:00Z</dcterms:modified>
</cp:coreProperties>
</file>